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E86" w:rsidRDefault="008A0E86" w:rsidP="008A0E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Итоговая контрольная работа</w:t>
      </w:r>
    </w:p>
    <w:p w:rsidR="008A0E86" w:rsidRDefault="008A0E86" w:rsidP="008A0E8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Демонстрационный вариант</w:t>
      </w:r>
    </w:p>
    <w:p w:rsidR="008A0E86" w:rsidRDefault="008A0E86" w:rsidP="008A0E86">
      <w:pPr>
        <w:pStyle w:val="a3"/>
        <w:numPr>
          <w:ilvl w:val="0"/>
          <w:numId w:val="1"/>
        </w:numPr>
        <w:ind w:left="0" w:firstLine="360"/>
        <w:rPr>
          <w:sz w:val="20"/>
          <w:szCs w:val="20"/>
        </w:rPr>
      </w:pPr>
      <w:r>
        <w:rPr>
          <w:sz w:val="20"/>
          <w:szCs w:val="20"/>
        </w:rPr>
        <w:t xml:space="preserve">Функция распределения случайной величины </w:t>
      </w:r>
      <w:r>
        <w:rPr>
          <w:i/>
          <w:sz w:val="20"/>
          <w:szCs w:val="20"/>
        </w:rPr>
        <w:t>Х</w:t>
      </w:r>
      <w:r>
        <w:rPr>
          <w:sz w:val="20"/>
          <w:szCs w:val="20"/>
        </w:rPr>
        <w:t xml:space="preserve"> имеет вид </w:t>
      </w:r>
      <m:oMath>
        <m:r>
          <w:rPr>
            <w:rFonts w:ascii="Cambria Math" w:hAnsi="Cambria Math"/>
            <w:sz w:val="20"/>
            <w:szCs w:val="20"/>
          </w:rPr>
          <m:t>F(x)=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e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- 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  <w:sz w:val="20"/>
                    <w:szCs w:val="20"/>
                  </w:rPr>
                  <m:t>θ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</m:t>
                    </m:r>
                  </m:sup>
                </m:sSup>
              </m:den>
            </m:f>
          </m:sup>
        </m:sSup>
      </m:oMath>
      <w:r>
        <w:rPr>
          <w:sz w:val="20"/>
          <w:szCs w:val="20"/>
        </w:rPr>
        <w:t xml:space="preserve">. Найти оценку параметра </w:t>
      </w:r>
      <m:oMath>
        <m:r>
          <w:rPr>
            <w:rFonts w:ascii="Cambria Math"/>
            <w:sz w:val="20"/>
            <w:szCs w:val="20"/>
          </w:rPr>
          <m:t>θ</m:t>
        </m:r>
      </m:oMath>
      <w:r>
        <w:rPr>
          <w:sz w:val="20"/>
          <w:szCs w:val="20"/>
        </w:rPr>
        <w:t xml:space="preserve"> методом максимального правдоподобия. </w:t>
      </w:r>
    </w:p>
    <w:p w:rsidR="008A0E86" w:rsidRDefault="008A0E86" w:rsidP="008A0E86">
      <w:pPr>
        <w:pStyle w:val="a3"/>
        <w:ind w:left="360"/>
        <w:rPr>
          <w:sz w:val="20"/>
          <w:szCs w:val="20"/>
        </w:rPr>
      </w:pPr>
    </w:p>
    <w:p w:rsidR="008A0E86" w:rsidRDefault="008A0E86" w:rsidP="008A0E86">
      <w:pPr>
        <w:pStyle w:val="a3"/>
        <w:numPr>
          <w:ilvl w:val="0"/>
          <w:numId w:val="1"/>
        </w:numPr>
        <w:ind w:left="0" w:firstLine="360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Произведено 20 опытов над случайной величиной </w:t>
      </w:r>
      <w:r>
        <w:rPr>
          <w:i/>
          <w:iCs/>
          <w:smallCaps/>
          <w:color w:val="000000"/>
          <w:sz w:val="20"/>
          <w:szCs w:val="20"/>
        </w:rPr>
        <w:t>X</w:t>
      </w:r>
      <w:r>
        <w:rPr>
          <w:smallCaps/>
          <w:color w:val="000000"/>
          <w:sz w:val="20"/>
          <w:szCs w:val="20"/>
        </w:rPr>
        <w:t>,</w:t>
      </w:r>
      <w:r>
        <w:rPr>
          <w:i/>
          <w:iCs/>
          <w:smallCap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распределенной по нормальному закону. Требуется построить доверительные интервалы для математического ожидания и</w:t>
      </w:r>
      <w:r>
        <w:rPr>
          <w:smallCaps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дисперсии, соответствующие доверительной вероятности </w:t>
      </w:r>
      <m:oMath>
        <m:r>
          <w:rPr>
            <w:rFonts w:ascii="Cambria Math" w:hAnsi="Cambria Math"/>
            <w:sz w:val="20"/>
            <w:szCs w:val="20"/>
          </w:rPr>
          <m:t>β=0,98,</m:t>
        </m:r>
      </m:oMath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если получены оценки математического ожидания и дисперсии: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hr m:val="̄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в</m:t>
            </m:r>
          </m:sub>
        </m:sSub>
        <m:r>
          <w:rPr>
            <w:rFonts w:ascii="Cambria Math" w:hAnsi="Cambria Math"/>
            <w:sz w:val="20"/>
            <w:szCs w:val="20"/>
          </w:rPr>
          <m:t>=10,78,</m:t>
        </m:r>
      </m:oMath>
      <w:r>
        <w:rPr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  <w:sz w:val="20"/>
                <w:szCs w:val="20"/>
              </w:rPr>
              <m:t>s</m:t>
            </m:r>
          </m:e>
          <m:sup>
            <m:r>
              <w:rPr>
                <w:rFonts w:ascii="Cambria Math"/>
                <w:sz w:val="20"/>
                <w:szCs w:val="20"/>
              </w:rPr>
              <m:t>2</m:t>
            </m:r>
          </m:sup>
        </m:sSup>
        <m:r>
          <w:rPr>
            <w:rFonts w:ascii="Cambria Math"/>
            <w:sz w:val="20"/>
            <w:szCs w:val="20"/>
          </w:rPr>
          <m:t>=0,064.</m:t>
        </m:r>
      </m:oMath>
    </w:p>
    <w:p w:rsidR="008A0E86" w:rsidRDefault="008A0E86" w:rsidP="008A0E86">
      <w:pPr>
        <w:pStyle w:val="a3"/>
        <w:rPr>
          <w:sz w:val="20"/>
          <w:szCs w:val="20"/>
        </w:rPr>
      </w:pPr>
    </w:p>
    <w:p w:rsidR="008A0E86" w:rsidRDefault="008A0E86" w:rsidP="008A0E86">
      <w:pPr>
        <w:widowControl w:val="0"/>
        <w:numPr>
          <w:ilvl w:val="0"/>
          <w:numId w:val="1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таблице приведены данные о месячном доходе 100 жителей региона (в тыс. руб.)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1"/>
        <w:gridCol w:w="3341"/>
      </w:tblGrid>
      <w:tr w:rsidR="008A0E86" w:rsidTr="00F901AC">
        <w:trPr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Интервалы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Частоты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8A0E86" w:rsidTr="00F901AC">
        <w:trPr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–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8A0E86" w:rsidRDefault="008A0E86" w:rsidP="00F901AC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A0E86" w:rsidTr="00F901AC">
        <w:trPr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 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  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vertAlign w:val="subscript"/>
                <w:lang w:val="en-US"/>
              </w:rPr>
              <w:t>i 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  <w:lang w:val="en-US"/>
              </w:rPr>
              <w:t>=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100</w:t>
            </w:r>
          </w:p>
        </w:tc>
      </w:tr>
    </w:tbl>
    <w:p w:rsidR="008A0E86" w:rsidRDefault="008A0E86" w:rsidP="008A0E86">
      <w:pPr>
        <w:shd w:val="clear" w:color="auto" w:fill="FFFFFF"/>
        <w:tabs>
          <w:tab w:val="left" w:pos="567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Проверьте, используя критерий согласия хи-квадрат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и</w:t>
      </w:r>
      <w:r>
        <w:rPr>
          <w:rFonts w:ascii="Times New Roman" w:hAnsi="Times New Roman" w:cs="Times New Roman"/>
          <w:sz w:val="20"/>
          <w:szCs w:val="20"/>
          <w:lang w:val="en-US"/>
        </w:rPr>
        <w:t> </w:t>
      </w:r>
      <w:r>
        <w:rPr>
          <w:rFonts w:ascii="Times New Roman" w:hAnsi="Times New Roman" w:cs="Times New Roman"/>
          <w:sz w:val="20"/>
          <w:szCs w:val="20"/>
        </w:rPr>
        <w:t>критерий Колмогоро</w:t>
      </w:r>
      <w:r>
        <w:rPr>
          <w:rFonts w:ascii="Times New Roman" w:hAnsi="Times New Roman" w:cs="Times New Roman"/>
          <w:sz w:val="20"/>
          <w:szCs w:val="20"/>
        </w:rPr>
        <w:softHyphen/>
        <w:t>ва, гипотезу о том, что данные о месячном доходе жителей подчиняются нормальному закону распределения.</w:t>
      </w:r>
    </w:p>
    <w:p w:rsidR="008A0E86" w:rsidRDefault="008A0E86" w:rsidP="008A0E86">
      <w:pPr>
        <w:pStyle w:val="2"/>
        <w:numPr>
          <w:ilvl w:val="0"/>
          <w:numId w:val="2"/>
        </w:numPr>
        <w:suppressAutoHyphens/>
        <w:spacing w:line="240" w:lineRule="auto"/>
        <w:ind w:left="0" w:firstLine="284"/>
        <w:jc w:val="both"/>
      </w:pPr>
      <w:r>
        <w:t>Найти выборочн</w:t>
      </w:r>
      <w:r>
        <w:t>ые</w:t>
      </w:r>
      <w:r>
        <w:t xml:space="preserve"> уравнени</w:t>
      </w:r>
      <w:r>
        <w:t>я</w:t>
      </w:r>
      <w:r>
        <w:t xml:space="preserve"> линейной регрессии </w:t>
      </w:r>
      <w:r w:rsidRPr="008A0E86">
        <w:rPr>
          <w:iCs/>
        </w:rPr>
        <w:t>по данным</w:t>
      </w:r>
      <w:r>
        <w:rPr>
          <w:i/>
        </w:rPr>
        <w:t xml:space="preserve"> </w:t>
      </w:r>
      <w:r>
        <w:t>корреляционной таблиц</w:t>
      </w:r>
      <w:r>
        <w:t>ы.</w:t>
      </w:r>
    </w:p>
    <w:p w:rsidR="008A0E86" w:rsidRDefault="008A0E86" w:rsidP="008A0E86">
      <w:pPr>
        <w:pStyle w:val="2"/>
        <w:suppressAutoHyphens/>
        <w:spacing w:line="240" w:lineRule="auto"/>
        <w:ind w:left="0"/>
        <w:jc w:val="both"/>
      </w:pPr>
      <w:r>
        <w:t>Построить линии регрессии. Сделать вывод о тесноте связи.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0"/>
        <w:gridCol w:w="1160"/>
        <w:gridCol w:w="1160"/>
        <w:gridCol w:w="1162"/>
        <w:gridCol w:w="1162"/>
        <w:gridCol w:w="1162"/>
        <w:gridCol w:w="1162"/>
      </w:tblGrid>
      <w:tr w:rsidR="008A0E86" w:rsidTr="00F901AC">
        <w:trPr>
          <w:trHeight w:val="1646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center"/>
              <w:rPr>
                <w:i/>
                <w:lang w:val="en-US" w:eastAsia="en-US"/>
              </w:rPr>
            </w:pPr>
            <w:r>
              <w:rPr>
                <w:i/>
                <w:lang w:val="en-US" w:eastAsia="en-US"/>
              </w:rPr>
              <w:t>X</w:t>
            </w:r>
          </w:p>
          <w:p w:rsidR="008A0E86" w:rsidRDefault="008A0E86" w:rsidP="00F901AC">
            <w:pPr>
              <w:pStyle w:val="2"/>
              <w:suppressAutoHyphens/>
              <w:spacing w:line="240" w:lineRule="auto"/>
              <w:ind w:left="0"/>
              <w:rPr>
                <w:i/>
                <w:vertAlign w:val="subscript"/>
                <w:lang w:val="en-US" w:eastAsia="en-US"/>
              </w:rPr>
            </w:pPr>
            <w:r>
              <w:rPr>
                <w:i/>
                <w:lang w:val="en-US" w:eastAsia="en-US"/>
              </w:rPr>
              <w:t>Y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15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40</w:t>
            </w:r>
          </w:p>
        </w:tc>
      </w:tr>
      <w:tr w:rsidR="008A0E86" w:rsidTr="00F901AC">
        <w:trPr>
          <w:trHeight w:val="507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100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</w:tr>
      <w:tr w:rsidR="008A0E86" w:rsidTr="00F901AC">
        <w:trPr>
          <w:trHeight w:val="557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120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  <w:tr w:rsidR="008A0E86" w:rsidTr="00F901AC">
        <w:trPr>
          <w:trHeight w:val="56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140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</w:tr>
      <w:tr w:rsidR="008A0E86" w:rsidTr="00F901AC">
        <w:trPr>
          <w:trHeight w:val="545"/>
          <w:jc w:val="center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160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–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0E86" w:rsidRDefault="008A0E86" w:rsidP="00F901AC">
            <w:pPr>
              <w:pStyle w:val="2"/>
              <w:suppressAutoHyphens/>
              <w:spacing w:after="0" w:line="240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3</w:t>
            </w:r>
          </w:p>
        </w:tc>
      </w:tr>
    </w:tbl>
    <w:p w:rsidR="008A0E86" w:rsidRDefault="008A0E86" w:rsidP="008A0E86">
      <w:pPr>
        <w:shd w:val="clear" w:color="auto" w:fill="FFFFFF"/>
        <w:tabs>
          <w:tab w:val="left" w:pos="567"/>
        </w:tabs>
        <w:ind w:right="-1"/>
        <w:jc w:val="both"/>
        <w:rPr>
          <w:rFonts w:ascii="Times New Roman" w:hAnsi="Times New Roman" w:cs="Times New Roman"/>
          <w:sz w:val="20"/>
          <w:szCs w:val="20"/>
        </w:rPr>
      </w:pPr>
    </w:p>
    <w:p w:rsidR="008A0E86" w:rsidRDefault="008A0E86"/>
    <w:sectPr w:rsidR="008A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B7E8F"/>
    <w:multiLevelType w:val="hybridMultilevel"/>
    <w:tmpl w:val="EA9058D0"/>
    <w:lvl w:ilvl="0" w:tplc="CA0848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670A2"/>
    <w:multiLevelType w:val="hybridMultilevel"/>
    <w:tmpl w:val="3E50EFE2"/>
    <w:lvl w:ilvl="0" w:tplc="DEAAE386">
      <w:start w:val="4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686322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93069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E86"/>
    <w:rsid w:val="008A0E86"/>
    <w:rsid w:val="00E2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0C2A"/>
  <w15:chartTrackingRefBased/>
  <w15:docId w15:val="{68AB0D4E-BD5C-4206-945C-8A83A475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E8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A0E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2">
    <w:name w:val="Body Text Indent 2"/>
    <w:basedOn w:val="a"/>
    <w:link w:val="20"/>
    <w:rsid w:val="008A0E8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A0E86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2023-06-15T05:47:00Z</dcterms:created>
  <dcterms:modified xsi:type="dcterms:W3CDTF">2023-06-15T05:47:00Z</dcterms:modified>
</cp:coreProperties>
</file>